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D9DF" w14:textId="77777777" w:rsidR="00D27411" w:rsidRDefault="00D27411" w:rsidP="00D27411">
      <w:pPr>
        <w:ind w:left="426" w:right="-20" w:hanging="426"/>
        <w:jc w:val="center"/>
        <w:rPr>
          <w:rFonts w:ascii="Calibri" w:eastAsia="Cambria" w:hAnsi="Calibri" w:cs="Cambria"/>
          <w:b/>
          <w:sz w:val="28"/>
          <w:szCs w:val="28"/>
        </w:rPr>
      </w:pPr>
      <w:r>
        <w:rPr>
          <w:rFonts w:ascii="Calibri" w:hAnsi="Calibri"/>
          <w:b/>
          <w:color w:val="010202"/>
          <w:sz w:val="28"/>
          <w:szCs w:val="28"/>
        </w:rPr>
        <w:t>JEDNOTNÝ DOKUMENT</w:t>
      </w:r>
    </w:p>
    <w:p w14:paraId="00E6A932" w14:textId="77777777" w:rsidR="00D27411" w:rsidRDefault="00D27411" w:rsidP="00D27411"/>
    <w:p w14:paraId="45E66933" w14:textId="5895ABA4" w:rsidR="003F65F2" w:rsidRPr="00D27411" w:rsidRDefault="00E54F1E" w:rsidP="00D27411">
      <w:pPr>
        <w:jc w:val="center"/>
        <w:rPr>
          <w:rFonts w:ascii="Calibri" w:hAnsi="Calibri"/>
          <w:b/>
          <w:bCs/>
        </w:rPr>
      </w:pPr>
      <w:r w:rsidRPr="00D27411">
        <w:rPr>
          <w:b/>
          <w:bCs/>
        </w:rPr>
        <w:t>Zemepisné označenia lieh</w:t>
      </w:r>
      <w:r w:rsidRPr="00D27411">
        <w:rPr>
          <w:rFonts w:ascii="Calibri" w:hAnsi="Calibri"/>
          <w:b/>
          <w:bCs/>
          <w:color w:val="010202"/>
        </w:rPr>
        <w:t>ovín</w:t>
      </w:r>
    </w:p>
    <w:p w14:paraId="40DF82D3" w14:textId="672BEC3E" w:rsidR="00193015" w:rsidRPr="00541B12" w:rsidRDefault="00193015" w:rsidP="00193015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p w14:paraId="1B1301DC" w14:textId="77777777" w:rsidR="00B1046D" w:rsidRPr="00541B12" w:rsidRDefault="00B1046D" w:rsidP="00193015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193015" w14:paraId="625F7C6B" w14:textId="77777777" w:rsidTr="005E7847">
        <w:tc>
          <w:tcPr>
            <w:tcW w:w="567" w:type="dxa"/>
          </w:tcPr>
          <w:p w14:paraId="59AABE67" w14:textId="77777777" w:rsidR="00193015" w:rsidRDefault="00193015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1.</w:t>
            </w:r>
          </w:p>
        </w:tc>
        <w:tc>
          <w:tcPr>
            <w:tcW w:w="10011" w:type="dxa"/>
          </w:tcPr>
          <w:p w14:paraId="065768E3" w14:textId="5C7AD73C" w:rsidR="00193015" w:rsidRPr="00A147BF" w:rsidRDefault="00193015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  <w:r w:rsidRPr="00193015">
              <w:rPr>
                <w:rFonts w:ascii="Calibri" w:hAnsi="Calibri"/>
                <w:b/>
                <w:color w:val="010202"/>
              </w:rPr>
              <w:t xml:space="preserve">Názov (názvy) </w:t>
            </w:r>
            <w:r w:rsidRPr="00193015">
              <w:rPr>
                <w:rFonts w:ascii="Calibri" w:hAnsi="Calibri"/>
                <w:b/>
                <w:i/>
                <w:color w:val="010202"/>
              </w:rPr>
              <w:t>[zemepisných označení (ZO)]</w:t>
            </w:r>
          </w:p>
        </w:tc>
      </w:tr>
      <w:tr w:rsidR="00193015" w14:paraId="029F49C8" w14:textId="77777777" w:rsidTr="005E7847">
        <w:tc>
          <w:tcPr>
            <w:tcW w:w="567" w:type="dxa"/>
          </w:tcPr>
          <w:p w14:paraId="0434F84E" w14:textId="77777777" w:rsidR="00193015" w:rsidRPr="00BB57FA" w:rsidRDefault="00193015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</w:tcPr>
          <w:p w14:paraId="7F267D3B" w14:textId="77777777" w:rsidR="00193015" w:rsidRPr="00A147BF" w:rsidRDefault="00193015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193015" w14:paraId="38C6906A" w14:textId="77777777" w:rsidTr="005E7847">
        <w:tc>
          <w:tcPr>
            <w:tcW w:w="567" w:type="dxa"/>
          </w:tcPr>
          <w:p w14:paraId="33DE2F2F" w14:textId="77777777" w:rsidR="00193015" w:rsidRPr="00BB57FA" w:rsidRDefault="00193015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</w:tcPr>
          <w:p w14:paraId="6DC4FA63" w14:textId="57EE5B24" w:rsidR="00193015" w:rsidRPr="0091748F" w:rsidRDefault="00193015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91748F"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  <w:t>[Vložte názov (názvy) navrhnutý (navrhnuté) na zápis do registra alebo v prípade žiadosti o schválenie zmeny špecifikácie výrobku na úrovni Únie alebo uverejnenia podľa článku 4 ods. 6 delegovaného nariadenia (EÚ) 2025/27 alebo článku 5 vykonávacieho nariadenia (EÚ) 2025/26, názov (názvy) zapísaný (zapísané) do registra. Vložte nový názov (názvy), ak ide o žiadosť o schválenie zmeny špecifikácie výrobku, ktorou sa mení názov]</w:t>
            </w:r>
          </w:p>
        </w:tc>
      </w:tr>
    </w:tbl>
    <w:p w14:paraId="349F1471" w14:textId="4DC59072" w:rsidR="00193015" w:rsidRDefault="00193015" w:rsidP="00193015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p w14:paraId="6FB75C8F" w14:textId="77777777" w:rsidR="00193015" w:rsidRPr="00A147BF" w:rsidRDefault="00193015" w:rsidP="00193015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193015" w14:paraId="36E4F1A4" w14:textId="77777777" w:rsidTr="005E7847">
        <w:tc>
          <w:tcPr>
            <w:tcW w:w="567" w:type="dxa"/>
          </w:tcPr>
          <w:p w14:paraId="1CEF62ED" w14:textId="2EF606C6" w:rsidR="00193015" w:rsidRDefault="00193015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2.</w:t>
            </w:r>
          </w:p>
        </w:tc>
        <w:tc>
          <w:tcPr>
            <w:tcW w:w="10011" w:type="dxa"/>
          </w:tcPr>
          <w:p w14:paraId="26B2DD6A" w14:textId="4440ECF5" w:rsidR="00193015" w:rsidRPr="00193015" w:rsidRDefault="00193015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</w:rPr>
            </w:pPr>
            <w:r w:rsidRPr="00193015">
              <w:rPr>
                <w:rFonts w:ascii="Calibri" w:hAnsi="Calibri"/>
                <w:b/>
                <w:color w:val="010202"/>
              </w:rPr>
              <w:t>Druh zemepisného označenia</w:t>
            </w:r>
          </w:p>
        </w:tc>
      </w:tr>
      <w:tr w:rsidR="00193015" w14:paraId="05C87904" w14:textId="77777777" w:rsidTr="005E7847">
        <w:tc>
          <w:tcPr>
            <w:tcW w:w="567" w:type="dxa"/>
          </w:tcPr>
          <w:p w14:paraId="0816FB05" w14:textId="77777777" w:rsidR="00193015" w:rsidRPr="00BB57FA" w:rsidRDefault="00193015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</w:tcPr>
          <w:p w14:paraId="74A8AB81" w14:textId="77777777" w:rsidR="00193015" w:rsidRPr="00A147BF" w:rsidRDefault="00193015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193015" w14:paraId="4BBADF34" w14:textId="77777777" w:rsidTr="005E7847">
        <w:tc>
          <w:tcPr>
            <w:tcW w:w="567" w:type="dxa"/>
          </w:tcPr>
          <w:p w14:paraId="76D73962" w14:textId="77777777" w:rsidR="00193015" w:rsidRPr="00BB57FA" w:rsidRDefault="00193015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</w:tcPr>
          <w:p w14:paraId="39C167E0" w14:textId="41DDA93D" w:rsidR="00193015" w:rsidRPr="0091748F" w:rsidRDefault="00193015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91748F"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  <w:t>[Vložte názov (názvy) navrhnutý (navrhnuté) na zápis do registra alebo v prípade žiadosti o schválenie zmeny špecifikácie výrobku na úrovni Únie alebo uverejnenia podľa článku 4 ods. 6 delegovaného nariadenia (EÚ) 2025/27 alebo článku 5 vykonávacieho nariadenia (EÚ) 2025/26, názov (názvy) zapísaný (zapísané) do registra. Vložte nový názov (názvy), ak ide o žiadosť o schválenie zmeny špecifikácie výrobku, ktorou sa mení názov]</w:t>
            </w:r>
          </w:p>
        </w:tc>
      </w:tr>
    </w:tbl>
    <w:p w14:paraId="5B11BE22" w14:textId="77777777" w:rsidR="00193015" w:rsidRDefault="00193015" w:rsidP="00193015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p w14:paraId="52B7FBF0" w14:textId="77777777" w:rsidR="00193015" w:rsidRDefault="00193015" w:rsidP="00193015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193015" w14:paraId="49F618D6" w14:textId="77777777" w:rsidTr="005E7847">
        <w:tc>
          <w:tcPr>
            <w:tcW w:w="567" w:type="dxa"/>
          </w:tcPr>
          <w:p w14:paraId="2516301D" w14:textId="1CDBA41D" w:rsidR="00193015" w:rsidRDefault="00193015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3.</w:t>
            </w:r>
          </w:p>
        </w:tc>
        <w:tc>
          <w:tcPr>
            <w:tcW w:w="10011" w:type="dxa"/>
          </w:tcPr>
          <w:p w14:paraId="5F4089DF" w14:textId="609E5BBB" w:rsidR="00193015" w:rsidRPr="00193015" w:rsidRDefault="00193015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193015">
              <w:rPr>
                <w:rFonts w:ascii="Calibri" w:hAnsi="Calibri"/>
                <w:b/>
                <w:bCs/>
                <w:color w:val="010202"/>
              </w:rPr>
              <w:t>Tretia krajina, ku ktorej vymedzená zemepisná oblasť patrí</w:t>
            </w:r>
          </w:p>
        </w:tc>
      </w:tr>
      <w:tr w:rsidR="00193015" w14:paraId="69FA6569" w14:textId="77777777" w:rsidTr="005E7847">
        <w:tc>
          <w:tcPr>
            <w:tcW w:w="567" w:type="dxa"/>
          </w:tcPr>
          <w:p w14:paraId="0123A802" w14:textId="77777777" w:rsidR="00193015" w:rsidRPr="00BB57FA" w:rsidRDefault="00193015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</w:tcPr>
          <w:p w14:paraId="4FF0F52B" w14:textId="77777777" w:rsidR="00193015" w:rsidRPr="00A147BF" w:rsidRDefault="00193015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3B763253" w14:textId="77777777" w:rsidR="00193015" w:rsidRDefault="00193015" w:rsidP="00193015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p w14:paraId="4075666E" w14:textId="77777777" w:rsidR="00193015" w:rsidRDefault="00193015" w:rsidP="00193015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800"/>
      </w:tblGrid>
      <w:tr w:rsidR="00193015" w14:paraId="087C3ADD" w14:textId="77777777" w:rsidTr="005E7847">
        <w:tc>
          <w:tcPr>
            <w:tcW w:w="567" w:type="dxa"/>
          </w:tcPr>
          <w:p w14:paraId="72E7605A" w14:textId="6D668DC2" w:rsidR="00193015" w:rsidRDefault="00193015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4.</w:t>
            </w:r>
          </w:p>
        </w:tc>
        <w:tc>
          <w:tcPr>
            <w:tcW w:w="10011" w:type="dxa"/>
          </w:tcPr>
          <w:p w14:paraId="31684718" w14:textId="3F54864A" w:rsidR="00193015" w:rsidRPr="00193015" w:rsidRDefault="00193015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193015">
              <w:rPr>
                <w:rFonts w:ascii="Calibri" w:hAnsi="Calibri"/>
                <w:b/>
                <w:bCs/>
                <w:color w:val="010202"/>
              </w:rPr>
              <w:t>Klasifikácia liehoviny v súlade s položkou a kódom kombinovanej nomenklatúry, ako sa uvádza v článku 6 ods. 1 nariadenia (EÚ) 2024/1143</w:t>
            </w:r>
          </w:p>
        </w:tc>
      </w:tr>
      <w:tr w:rsidR="00193015" w14:paraId="0AD3E019" w14:textId="77777777" w:rsidTr="005E7847">
        <w:tc>
          <w:tcPr>
            <w:tcW w:w="567" w:type="dxa"/>
          </w:tcPr>
          <w:p w14:paraId="20EAED47" w14:textId="77777777" w:rsidR="00193015" w:rsidRPr="00BB57FA" w:rsidRDefault="00193015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</w:tcPr>
          <w:p w14:paraId="6F9D9116" w14:textId="77777777" w:rsidR="00193015" w:rsidRPr="00A147BF" w:rsidRDefault="00193015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4C0449EF" w14:textId="77777777" w:rsidR="00193015" w:rsidRDefault="00193015" w:rsidP="00193015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p w14:paraId="5B95258C" w14:textId="77777777" w:rsidR="00193015" w:rsidRDefault="00193015" w:rsidP="00193015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91748F" w14:paraId="04F6E77B" w14:textId="77777777" w:rsidTr="005E7847">
        <w:tc>
          <w:tcPr>
            <w:tcW w:w="567" w:type="dxa"/>
          </w:tcPr>
          <w:p w14:paraId="1BC96F95" w14:textId="7FC95953" w:rsidR="0091748F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5.</w:t>
            </w:r>
          </w:p>
        </w:tc>
        <w:tc>
          <w:tcPr>
            <w:tcW w:w="10011" w:type="dxa"/>
          </w:tcPr>
          <w:p w14:paraId="19CA67A5" w14:textId="77777777" w:rsidR="0091748F" w:rsidRPr="00193015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</w:rPr>
            </w:pPr>
            <w:r w:rsidRPr="00193015">
              <w:rPr>
                <w:rFonts w:ascii="Calibri" w:hAnsi="Calibri"/>
                <w:b/>
                <w:color w:val="010202"/>
              </w:rPr>
              <w:t>Druh zemepisného označenia</w:t>
            </w:r>
          </w:p>
        </w:tc>
      </w:tr>
      <w:tr w:rsidR="0091748F" w14:paraId="432F0672" w14:textId="77777777" w:rsidTr="005E7847">
        <w:tc>
          <w:tcPr>
            <w:tcW w:w="567" w:type="dxa"/>
          </w:tcPr>
          <w:p w14:paraId="0F1B188D" w14:textId="77777777" w:rsidR="0091748F" w:rsidRPr="00BB57FA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</w:tcPr>
          <w:p w14:paraId="1D899BE9" w14:textId="77777777" w:rsidR="0091748F" w:rsidRPr="00A147B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91748F" w14:paraId="0EA6F9D2" w14:textId="77777777" w:rsidTr="005E7847">
        <w:tc>
          <w:tcPr>
            <w:tcW w:w="567" w:type="dxa"/>
          </w:tcPr>
          <w:p w14:paraId="7E172438" w14:textId="77777777" w:rsidR="0091748F" w:rsidRPr="00BB57FA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</w:tcPr>
          <w:p w14:paraId="58D56C42" w14:textId="763FEA4A" w:rsidR="0091748F" w:rsidRPr="0091748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91748F">
              <w:rPr>
                <w:rFonts w:ascii="Calibri" w:eastAsia="Cambria" w:hAnsi="Calibri" w:cs="Cambria"/>
                <w:i/>
                <w:iCs/>
                <w:color w:val="595959" w:themeColor="text1" w:themeTint="A6"/>
                <w:sz w:val="18"/>
                <w:szCs w:val="18"/>
              </w:rPr>
              <w:t>[</w:t>
            </w:r>
            <w:r w:rsidRPr="0091748F">
              <w:rPr>
                <w:rFonts w:ascii="Calibri" w:eastAsia="Book Antiqua" w:hAnsi="Calibri" w:cs="Book Antiqua"/>
                <w:i/>
                <w:iCs/>
                <w:color w:val="595959" w:themeColor="text1" w:themeTint="A6"/>
                <w:sz w:val="18"/>
                <w:szCs w:val="18"/>
              </w:rPr>
              <w:t>Uve</w:t>
            </w:r>
            <w:r w:rsidRPr="0091748F">
              <w:rPr>
                <w:rFonts w:ascii="Calibri" w:eastAsia="Roboto" w:hAnsi="Calibri" w:cs="Roboto"/>
                <w:i/>
                <w:iCs/>
                <w:color w:val="595959" w:themeColor="text1" w:themeTint="A6"/>
                <w:sz w:val="18"/>
                <w:szCs w:val="18"/>
              </w:rPr>
              <w:t>ď</w:t>
            </w:r>
            <w:r w:rsidRPr="0091748F">
              <w:rPr>
                <w:rFonts w:ascii="Calibri" w:eastAsia="Book Antiqua" w:hAnsi="Calibri" w:cs="Book Antiqua"/>
                <w:i/>
                <w:iCs/>
                <w:color w:val="595959" w:themeColor="text1" w:themeTint="A6"/>
                <w:sz w:val="18"/>
                <w:szCs w:val="18"/>
              </w:rPr>
              <w:t>te kategóriu liehoviny, ako sa uvádza v prílohe I k nariadeniu (EÚ) 2019/787, alebo uve</w:t>
            </w:r>
            <w:r w:rsidRPr="0091748F">
              <w:rPr>
                <w:rFonts w:ascii="Calibri" w:eastAsia="Roboto" w:hAnsi="Calibri" w:cs="Roboto"/>
                <w:i/>
                <w:iCs/>
                <w:color w:val="595959" w:themeColor="text1" w:themeTint="A6"/>
                <w:sz w:val="18"/>
                <w:szCs w:val="18"/>
              </w:rPr>
              <w:t>ď</w:t>
            </w:r>
            <w:r w:rsidRPr="0091748F">
              <w:rPr>
                <w:rFonts w:ascii="Calibri" w:eastAsia="Book Antiqua" w:hAnsi="Calibri" w:cs="Book Antiqua"/>
                <w:i/>
                <w:iCs/>
                <w:color w:val="595959" w:themeColor="text1" w:themeTint="A6"/>
                <w:sz w:val="18"/>
                <w:szCs w:val="18"/>
              </w:rPr>
              <w:t>te pojem „liehovina“, ak výrobok nepatrí do žiadnej z kategórií uvedenej prílohy</w:t>
            </w:r>
            <w:r w:rsidRPr="0091748F">
              <w:rPr>
                <w:rFonts w:ascii="Calibri" w:eastAsia="Cambria" w:hAnsi="Calibri" w:cs="Cambria"/>
                <w:i/>
                <w:iCs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36CA9899" w14:textId="77777777" w:rsidR="0091748F" w:rsidRDefault="0091748F" w:rsidP="0091748F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p w14:paraId="2B58D3DF" w14:textId="77777777" w:rsidR="0091748F" w:rsidRDefault="0091748F" w:rsidP="0091748F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91748F" w14:paraId="6E3C0B54" w14:textId="77777777" w:rsidTr="005E7847">
        <w:tc>
          <w:tcPr>
            <w:tcW w:w="567" w:type="dxa"/>
          </w:tcPr>
          <w:p w14:paraId="09C4E0B1" w14:textId="773C2004" w:rsidR="0091748F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6.</w:t>
            </w:r>
          </w:p>
        </w:tc>
        <w:tc>
          <w:tcPr>
            <w:tcW w:w="10011" w:type="dxa"/>
          </w:tcPr>
          <w:p w14:paraId="60EC8F23" w14:textId="4F685040" w:rsidR="0091748F" w:rsidRPr="0091748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91748F">
              <w:rPr>
                <w:rFonts w:ascii="Calibri" w:hAnsi="Calibri"/>
                <w:b/>
                <w:bCs/>
                <w:color w:val="010202"/>
              </w:rPr>
              <w:t>Spôsob výroby</w:t>
            </w:r>
          </w:p>
        </w:tc>
      </w:tr>
      <w:tr w:rsidR="0091748F" w14:paraId="0A8854A4" w14:textId="77777777" w:rsidTr="005E7847">
        <w:tc>
          <w:tcPr>
            <w:tcW w:w="567" w:type="dxa"/>
          </w:tcPr>
          <w:p w14:paraId="108B78A6" w14:textId="77777777" w:rsidR="0091748F" w:rsidRPr="00BB57FA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</w:tcPr>
          <w:p w14:paraId="51A037C5" w14:textId="77777777" w:rsidR="0091748F" w:rsidRPr="00A147B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2B23C36A" w14:textId="6FDB80A3" w:rsidR="0091748F" w:rsidRDefault="0091748F" w:rsidP="0091748F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p w14:paraId="52E2E1CD" w14:textId="776C97FF" w:rsidR="0091748F" w:rsidRDefault="0091748F" w:rsidP="0091748F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91748F" w14:paraId="1DFAAF52" w14:textId="77777777" w:rsidTr="0091748F">
        <w:tc>
          <w:tcPr>
            <w:tcW w:w="567" w:type="dxa"/>
          </w:tcPr>
          <w:p w14:paraId="2B956460" w14:textId="26131B56" w:rsidR="0091748F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7.</w:t>
            </w:r>
          </w:p>
        </w:tc>
        <w:tc>
          <w:tcPr>
            <w:tcW w:w="10011" w:type="dxa"/>
          </w:tcPr>
          <w:p w14:paraId="1D38900B" w14:textId="27CDC6F2" w:rsidR="0091748F" w:rsidRPr="0091748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91748F">
              <w:rPr>
                <w:rFonts w:ascii="Calibri" w:hAnsi="Calibri"/>
                <w:b/>
                <w:bCs/>
                <w:color w:val="010202"/>
              </w:rPr>
              <w:t>Opis vlastností liehoviny</w:t>
            </w:r>
          </w:p>
        </w:tc>
      </w:tr>
      <w:tr w:rsidR="0091748F" w14:paraId="1C7482C8" w14:textId="77777777" w:rsidTr="0091748F">
        <w:tc>
          <w:tcPr>
            <w:tcW w:w="567" w:type="dxa"/>
          </w:tcPr>
          <w:p w14:paraId="35248E8B" w14:textId="77777777" w:rsidR="0091748F" w:rsidRPr="00BB57FA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</w:tcPr>
          <w:p w14:paraId="567D3559" w14:textId="77777777" w:rsidR="0091748F" w:rsidRPr="00A147B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91748F" w14:paraId="593BED13" w14:textId="77777777" w:rsidTr="00917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72DB0A" w14:textId="77777777" w:rsidR="0091748F" w:rsidRPr="00BB57FA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</w:tcPr>
          <w:p w14:paraId="744A1606" w14:textId="20660314" w:rsidR="0091748F" w:rsidRPr="0091748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91748F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91748F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 xml:space="preserve">V prípade potreby vrátane surovín, z ktorých je vyrobená, ako aj hlavných fyzikálnych, chemických alebo </w:t>
            </w:r>
            <w:proofErr w:type="spellStart"/>
            <w:r w:rsidRPr="0091748F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organoleptických</w:t>
            </w:r>
            <w:proofErr w:type="spellEnd"/>
            <w:r w:rsidRPr="0091748F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 xml:space="preserve"> vlastností výrobku a špecifických vlastností výrobku v porovnaní s liehovinami tej istej kategórie</w:t>
            </w:r>
            <w:r w:rsidRPr="0091748F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3CC9F844" w14:textId="77777777" w:rsidR="0091748F" w:rsidRDefault="0091748F" w:rsidP="0091748F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p w14:paraId="7ED648BB" w14:textId="77777777" w:rsidR="0091748F" w:rsidRDefault="0091748F" w:rsidP="0091748F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91748F" w14:paraId="120DFCA6" w14:textId="77777777" w:rsidTr="005E7847">
        <w:tc>
          <w:tcPr>
            <w:tcW w:w="567" w:type="dxa"/>
          </w:tcPr>
          <w:p w14:paraId="7DB11CAD" w14:textId="353DCC62" w:rsidR="0091748F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8.</w:t>
            </w:r>
          </w:p>
        </w:tc>
        <w:tc>
          <w:tcPr>
            <w:tcW w:w="10011" w:type="dxa"/>
          </w:tcPr>
          <w:p w14:paraId="0EA604AC" w14:textId="5E983375" w:rsidR="0091748F" w:rsidRPr="0091748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91748F">
              <w:rPr>
                <w:rFonts w:ascii="Calibri" w:hAnsi="Calibri"/>
                <w:b/>
                <w:bCs/>
                <w:color w:val="010202"/>
              </w:rPr>
              <w:t>Stručné vymedzenie zemepisnej oblasti</w:t>
            </w:r>
          </w:p>
        </w:tc>
      </w:tr>
      <w:tr w:rsidR="0091748F" w14:paraId="428A7926" w14:textId="77777777" w:rsidTr="005E7847">
        <w:tc>
          <w:tcPr>
            <w:tcW w:w="567" w:type="dxa"/>
          </w:tcPr>
          <w:p w14:paraId="3DA22EB1" w14:textId="77777777" w:rsidR="0091748F" w:rsidRPr="00BB57FA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</w:tcPr>
          <w:p w14:paraId="11E61398" w14:textId="77777777" w:rsidR="0091748F" w:rsidRPr="00A147B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91748F" w14:paraId="2538438B" w14:textId="77777777" w:rsidTr="005E7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5672DB" w14:textId="77777777" w:rsidR="0091748F" w:rsidRPr="00BB57FA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</w:tcPr>
          <w:p w14:paraId="70812368" w14:textId="6253CD9E" w:rsidR="0091748F" w:rsidRPr="0091748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91748F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91748F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Keď je to potrebné, vložte mapu danej oblasti.</w:t>
            </w:r>
            <w:r w:rsidRPr="0091748F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17A10730" w14:textId="77777777" w:rsidR="0091748F" w:rsidRDefault="0091748F" w:rsidP="0091748F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p w14:paraId="179D83FF" w14:textId="77777777" w:rsidR="0091748F" w:rsidRDefault="0091748F" w:rsidP="0091748F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99"/>
      </w:tblGrid>
      <w:tr w:rsidR="0091748F" w14:paraId="75713182" w14:textId="77777777" w:rsidTr="005E7847">
        <w:tc>
          <w:tcPr>
            <w:tcW w:w="567" w:type="dxa"/>
          </w:tcPr>
          <w:p w14:paraId="10DD9306" w14:textId="01489F5C" w:rsidR="0091748F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lastRenderedPageBreak/>
              <w:t>9.</w:t>
            </w:r>
          </w:p>
        </w:tc>
        <w:tc>
          <w:tcPr>
            <w:tcW w:w="10011" w:type="dxa"/>
          </w:tcPr>
          <w:p w14:paraId="1F5E084D" w14:textId="6941F244" w:rsidR="0091748F" w:rsidRPr="0091748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91748F">
              <w:rPr>
                <w:rFonts w:ascii="Calibri" w:hAnsi="Calibri"/>
                <w:b/>
                <w:bCs/>
                <w:color w:val="010202"/>
              </w:rPr>
              <w:t>Špecifické pravidlá balenia a označovania liehoviny, na ktorú sa vzťahuje registrovaný názov</w:t>
            </w:r>
          </w:p>
        </w:tc>
      </w:tr>
      <w:tr w:rsidR="0091748F" w14:paraId="5B6F1F5C" w14:textId="77777777" w:rsidTr="005E7847">
        <w:tc>
          <w:tcPr>
            <w:tcW w:w="567" w:type="dxa"/>
          </w:tcPr>
          <w:p w14:paraId="128549A1" w14:textId="77777777" w:rsidR="0091748F" w:rsidRPr="00BB57FA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</w:tcPr>
          <w:p w14:paraId="1E6673A4" w14:textId="77777777" w:rsidR="0091748F" w:rsidRPr="00A147B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91748F" w14:paraId="19B9D0B7" w14:textId="77777777" w:rsidTr="005E7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1302E2" w14:textId="77777777" w:rsidR="0091748F" w:rsidRPr="00BB57FA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</w:tcPr>
          <w:p w14:paraId="6162789C" w14:textId="5085014D" w:rsidR="0091748F" w:rsidRPr="0091748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</w:pPr>
            <w:r w:rsidRPr="0091748F">
              <w:rPr>
                <w:rFonts w:ascii="Calibri" w:hAnsi="Calibri"/>
                <w:i/>
                <w:iCs/>
                <w:color w:val="595959" w:themeColor="text1" w:themeTint="A6"/>
                <w:sz w:val="18"/>
                <w:szCs w:val="18"/>
              </w:rPr>
              <w:t>[Mali by sa zahrnúť iba pravidlá týkajúce sa daného výrobku, nie všeobecne platné pravidlá. Ak neexistujú, nevypĺňajte. V prípade obmedzení by sa malo pridať zhrnutie odôvodnenia týkajúce sa daného výrobku uvedené v špecifikácii výrobku]</w:t>
            </w:r>
          </w:p>
        </w:tc>
      </w:tr>
    </w:tbl>
    <w:p w14:paraId="2AEB81A0" w14:textId="77777777" w:rsidR="0091748F" w:rsidRDefault="0091748F" w:rsidP="0091748F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p w14:paraId="27D8A13B" w14:textId="77777777" w:rsidR="0091748F" w:rsidRDefault="0091748F" w:rsidP="0091748F">
      <w:pPr>
        <w:tabs>
          <w:tab w:val="left" w:pos="8222"/>
        </w:tabs>
        <w:ind w:left="426" w:hanging="426"/>
        <w:jc w:val="both"/>
        <w:rPr>
          <w:rFonts w:ascii="Calibri" w:eastAsia="Roboto" w:hAnsi="Calibri" w:cs="Roboto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797"/>
      </w:tblGrid>
      <w:tr w:rsidR="0091748F" w14:paraId="22A4DDD8" w14:textId="77777777" w:rsidTr="005E7847">
        <w:tc>
          <w:tcPr>
            <w:tcW w:w="567" w:type="dxa"/>
          </w:tcPr>
          <w:p w14:paraId="3CAE2090" w14:textId="769B82E8" w:rsidR="0091748F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10.</w:t>
            </w:r>
          </w:p>
        </w:tc>
        <w:tc>
          <w:tcPr>
            <w:tcW w:w="10011" w:type="dxa"/>
          </w:tcPr>
          <w:p w14:paraId="7F23FCC4" w14:textId="4F815F1E" w:rsidR="0091748F" w:rsidRPr="0091748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91748F">
              <w:rPr>
                <w:rFonts w:ascii="Calibri" w:hAnsi="Calibri"/>
                <w:b/>
                <w:bCs/>
                <w:color w:val="010202"/>
              </w:rPr>
              <w:t>Súvislosť so zemepisnou oblasťou</w:t>
            </w:r>
          </w:p>
        </w:tc>
      </w:tr>
      <w:tr w:rsidR="0091748F" w14:paraId="499F33B6" w14:textId="77777777" w:rsidTr="005E7847">
        <w:tc>
          <w:tcPr>
            <w:tcW w:w="567" w:type="dxa"/>
          </w:tcPr>
          <w:p w14:paraId="29DF7E03" w14:textId="77777777" w:rsidR="0091748F" w:rsidRPr="00BB57FA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</w:tcPr>
          <w:p w14:paraId="7DF20B0F" w14:textId="77777777" w:rsidR="0091748F" w:rsidRPr="00A147BF" w:rsidRDefault="0091748F" w:rsidP="005E7847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A147BF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91748F" w14:paraId="33A19926" w14:textId="77777777" w:rsidTr="005E7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8FB14B" w14:textId="77777777" w:rsidR="0091748F" w:rsidRPr="00BB57FA" w:rsidRDefault="0091748F" w:rsidP="005E7847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</w:tcPr>
          <w:p w14:paraId="64BF59BA" w14:textId="77777777" w:rsidR="0091748F" w:rsidRPr="0091748F" w:rsidRDefault="0091748F" w:rsidP="0091748F">
            <w:pPr>
              <w:widowControl/>
              <w:autoSpaceDE w:val="0"/>
              <w:autoSpaceDN w:val="0"/>
              <w:adjustRightInd w:val="0"/>
              <w:rPr>
                <w:rFonts w:cs="EUAlbertina-ReguItal"/>
                <w:i/>
                <w:iCs/>
                <w:color w:val="595959" w:themeColor="text1" w:themeTint="A6"/>
                <w:sz w:val="18"/>
                <w:szCs w:val="18"/>
              </w:rPr>
            </w:pPr>
            <w:r w:rsidRPr="0091748F">
              <w:rPr>
                <w:rFonts w:cs="EUAlbertina-Regu"/>
                <w:color w:val="595959" w:themeColor="text1" w:themeTint="A6"/>
                <w:sz w:val="18"/>
                <w:szCs w:val="18"/>
              </w:rPr>
              <w:t>[</w:t>
            </w:r>
            <w:r w:rsidRPr="0091748F">
              <w:rPr>
                <w:rFonts w:cs="EUAlbertina-ReguItal"/>
                <w:i/>
                <w:iCs/>
                <w:color w:val="595959" w:themeColor="text1" w:themeTint="A6"/>
                <w:sz w:val="18"/>
                <w:szCs w:val="18"/>
              </w:rPr>
              <w:t>Zhrnutie súvislosti medzi danou kvalitou, dobrou povesťou alebo inými vlastnosťami liehoviny a jej zemepisným pôvodom</w:t>
            </w:r>
          </w:p>
          <w:p w14:paraId="1BE22DBC" w14:textId="576FFD5B" w:rsidR="0091748F" w:rsidRDefault="0091748F" w:rsidP="0091748F">
            <w:pPr>
              <w:widowControl/>
              <w:autoSpaceDE w:val="0"/>
              <w:autoSpaceDN w:val="0"/>
              <w:adjustRightInd w:val="0"/>
              <w:rPr>
                <w:rFonts w:cs="EUAlbertina-ReguItal"/>
                <w:i/>
                <w:iCs/>
                <w:color w:val="595959" w:themeColor="text1" w:themeTint="A6"/>
                <w:sz w:val="18"/>
                <w:szCs w:val="18"/>
              </w:rPr>
            </w:pPr>
            <w:r w:rsidRPr="0091748F">
              <w:rPr>
                <w:rFonts w:cs="EUAlbertina-ReguItal"/>
                <w:i/>
                <w:iCs/>
                <w:color w:val="595959" w:themeColor="text1" w:themeTint="A6"/>
                <w:sz w:val="18"/>
                <w:szCs w:val="18"/>
              </w:rPr>
              <w:t>uvedeným v špecifikácii.</w:t>
            </w:r>
          </w:p>
          <w:p w14:paraId="7E57745B" w14:textId="77777777" w:rsidR="0091748F" w:rsidRPr="0091748F" w:rsidRDefault="0091748F" w:rsidP="0091748F">
            <w:pPr>
              <w:widowControl/>
              <w:autoSpaceDE w:val="0"/>
              <w:autoSpaceDN w:val="0"/>
              <w:adjustRightInd w:val="0"/>
              <w:rPr>
                <w:rFonts w:cs="EUAlbertina-ReguItal"/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6A707CD7" w14:textId="5E65FBB5" w:rsidR="0091748F" w:rsidRPr="0091748F" w:rsidRDefault="0091748F" w:rsidP="0091748F">
            <w:pPr>
              <w:widowControl/>
              <w:autoSpaceDE w:val="0"/>
              <w:autoSpaceDN w:val="0"/>
              <w:adjustRightInd w:val="0"/>
              <w:jc w:val="both"/>
              <w:rPr>
                <w:rFonts w:cs="EUAlbertina-Regu"/>
                <w:color w:val="595959" w:themeColor="text1" w:themeTint="A6"/>
                <w:sz w:val="18"/>
                <w:szCs w:val="18"/>
              </w:rPr>
            </w:pPr>
            <w:r w:rsidRPr="0091748F">
              <w:rPr>
                <w:rFonts w:cs="EUAlbertina-Regu"/>
                <w:color w:val="595959" w:themeColor="text1" w:themeTint="A6"/>
                <w:sz w:val="18"/>
                <w:szCs w:val="18"/>
              </w:rPr>
              <w:t>Výslovne uveďte, na ktorých z uvedených faktorov (daná kvalita, dobrá povesť, iná charakteristika liehoviny) je</w:t>
            </w:r>
            <w:r>
              <w:rPr>
                <w:rFonts w:cs="EUAlbertina-Regu"/>
                <w:color w:val="595959" w:themeColor="text1" w:themeTint="A6"/>
                <w:sz w:val="18"/>
                <w:szCs w:val="18"/>
              </w:rPr>
              <w:t xml:space="preserve"> </w:t>
            </w:r>
            <w:r w:rsidRPr="0091748F">
              <w:rPr>
                <w:rFonts w:cs="EUAlbertina-Regu"/>
                <w:color w:val="595959" w:themeColor="text1" w:themeTint="A6"/>
                <w:sz w:val="18"/>
                <w:szCs w:val="18"/>
              </w:rPr>
              <w:t xml:space="preserve">založená súvislosť, </w:t>
            </w:r>
            <w:r>
              <w:rPr>
                <w:rFonts w:cs="EUAlbertina-Regu"/>
                <w:color w:val="595959" w:themeColor="text1" w:themeTint="A6"/>
                <w:sz w:val="18"/>
                <w:szCs w:val="18"/>
              </w:rPr>
              <w:br/>
            </w:r>
            <w:r w:rsidRPr="0091748F">
              <w:rPr>
                <w:rFonts w:cs="EUAlbertina-Regu"/>
                <w:color w:val="595959" w:themeColor="text1" w:themeTint="A6"/>
                <w:sz w:val="18"/>
                <w:szCs w:val="18"/>
              </w:rPr>
              <w:t>a uveďte len informácie týkajúce sa príslušných faktorov vrátane prípadných prvkov opisu</w:t>
            </w:r>
            <w:r>
              <w:rPr>
                <w:rFonts w:cs="EUAlbertina-Regu"/>
                <w:color w:val="595959" w:themeColor="text1" w:themeTint="A6"/>
                <w:sz w:val="18"/>
                <w:szCs w:val="18"/>
              </w:rPr>
              <w:t xml:space="preserve"> </w:t>
            </w:r>
            <w:r w:rsidRPr="0091748F">
              <w:rPr>
                <w:rFonts w:cs="EUAlbertina-Regu"/>
                <w:color w:val="595959" w:themeColor="text1" w:themeTint="A6"/>
                <w:sz w:val="18"/>
                <w:szCs w:val="18"/>
              </w:rPr>
              <w:t>výrobku alebo spôsobu výroby, ktoré odôvodňujú danú súvislosť.]</w:t>
            </w:r>
          </w:p>
          <w:p w14:paraId="365E316F" w14:textId="77777777" w:rsidR="0091748F" w:rsidRDefault="0091748F" w:rsidP="0091748F">
            <w:pPr>
              <w:widowControl/>
              <w:autoSpaceDE w:val="0"/>
              <w:autoSpaceDN w:val="0"/>
              <w:adjustRightInd w:val="0"/>
              <w:rPr>
                <w:rFonts w:cs="EUAlbertina-Regu"/>
                <w:color w:val="595959" w:themeColor="text1" w:themeTint="A6"/>
                <w:sz w:val="18"/>
                <w:szCs w:val="18"/>
              </w:rPr>
            </w:pPr>
          </w:p>
          <w:p w14:paraId="4E74CD41" w14:textId="031DF01F" w:rsidR="0091748F" w:rsidRPr="0091748F" w:rsidRDefault="0091748F" w:rsidP="00E54F1E">
            <w:pPr>
              <w:widowControl/>
              <w:autoSpaceDE w:val="0"/>
              <w:autoSpaceDN w:val="0"/>
              <w:adjustRightInd w:val="0"/>
              <w:jc w:val="both"/>
              <w:rPr>
                <w:rFonts w:cs="EUAlbertina-Regu"/>
                <w:color w:val="595959" w:themeColor="text1" w:themeTint="A6"/>
                <w:sz w:val="18"/>
                <w:szCs w:val="18"/>
              </w:rPr>
            </w:pPr>
            <w:r w:rsidRPr="0091748F">
              <w:rPr>
                <w:rFonts w:cs="EUAlbertina-Regu"/>
                <w:color w:val="595959" w:themeColor="text1" w:themeTint="A6"/>
                <w:sz w:val="18"/>
                <w:szCs w:val="18"/>
              </w:rPr>
              <w:t>Odkaz na uverejnenie špecifikácie výrobku so zemepisným označením chráneným v tretej krajine, ako sa uvádza</w:t>
            </w:r>
            <w:r w:rsidR="00B1046D">
              <w:rPr>
                <w:rFonts w:cs="EUAlbertina-Regu"/>
                <w:color w:val="595959" w:themeColor="text1" w:themeTint="A6"/>
                <w:sz w:val="18"/>
                <w:szCs w:val="18"/>
              </w:rPr>
              <w:t xml:space="preserve"> </w:t>
            </w:r>
            <w:r w:rsidRPr="0091748F">
              <w:rPr>
                <w:rFonts w:cs="EUAlbertina-Regu"/>
                <w:color w:val="595959" w:themeColor="text1" w:themeTint="A6"/>
                <w:sz w:val="18"/>
                <w:szCs w:val="18"/>
              </w:rPr>
              <w:t>v článku 13 ods. 2 písm. a) nariadenia (EÚ) 2024/1143, v tretej krajine:</w:t>
            </w:r>
          </w:p>
          <w:p w14:paraId="71F3273A" w14:textId="77777777" w:rsidR="0091748F" w:rsidRPr="0091748F" w:rsidRDefault="0091748F" w:rsidP="0091748F">
            <w:pPr>
              <w:widowControl/>
              <w:autoSpaceDE w:val="0"/>
              <w:autoSpaceDN w:val="0"/>
              <w:adjustRightInd w:val="0"/>
              <w:rPr>
                <w:rFonts w:cs="EUAlbertina-Regu"/>
                <w:color w:val="595959" w:themeColor="text1" w:themeTint="A6"/>
                <w:sz w:val="18"/>
                <w:szCs w:val="18"/>
              </w:rPr>
            </w:pPr>
            <w:r w:rsidRPr="0091748F">
              <w:rPr>
                <w:rFonts w:cs="EUAlbertina-Regu"/>
                <w:color w:val="595959" w:themeColor="text1" w:themeTint="A6"/>
                <w:sz w:val="18"/>
                <w:szCs w:val="18"/>
              </w:rPr>
              <w:t>…</w:t>
            </w:r>
          </w:p>
          <w:p w14:paraId="529184D4" w14:textId="1834DC80" w:rsidR="0091748F" w:rsidRPr="0091748F" w:rsidRDefault="0091748F" w:rsidP="0091748F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91748F">
              <w:rPr>
                <w:rFonts w:cs="EUAlbertina-Regu"/>
                <w:color w:val="595959" w:themeColor="text1" w:themeTint="A6"/>
                <w:sz w:val="18"/>
                <w:szCs w:val="18"/>
              </w:rPr>
              <w:t>[</w:t>
            </w:r>
            <w:r w:rsidRPr="0091748F">
              <w:rPr>
                <w:rFonts w:cs="EUAlbertina-ReguItal"/>
                <w:i/>
                <w:iCs/>
                <w:color w:val="595959" w:themeColor="text1" w:themeTint="A6"/>
                <w:sz w:val="18"/>
                <w:szCs w:val="18"/>
              </w:rPr>
              <w:t>Vložte jednoduchý odkaz, nie hypertextový odkaz</w:t>
            </w:r>
            <w:r w:rsidRPr="0091748F">
              <w:rPr>
                <w:rFonts w:cs="EUAlbertina-Regu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50102D27" w14:textId="787BD21F" w:rsidR="0091748F" w:rsidRDefault="0091748F" w:rsidP="005A01DF">
      <w:pPr>
        <w:tabs>
          <w:tab w:val="left" w:pos="8222"/>
        </w:tabs>
        <w:ind w:left="426" w:hanging="284"/>
        <w:jc w:val="both"/>
        <w:rPr>
          <w:rFonts w:ascii="Calibri" w:eastAsia="Roboto" w:hAnsi="Calibri" w:cs="Roboto"/>
        </w:rPr>
      </w:pPr>
    </w:p>
    <w:p w14:paraId="4138D983" w14:textId="3CFD3FF2" w:rsidR="0091748F" w:rsidRDefault="0091748F" w:rsidP="005A01DF">
      <w:pPr>
        <w:tabs>
          <w:tab w:val="left" w:pos="8222"/>
        </w:tabs>
        <w:ind w:left="426" w:hanging="284"/>
        <w:jc w:val="both"/>
        <w:rPr>
          <w:rFonts w:ascii="Calibri" w:eastAsia="Roboto" w:hAnsi="Calibri" w:cs="Roboto"/>
        </w:rPr>
      </w:pPr>
    </w:p>
    <w:p w14:paraId="5A8AFA15" w14:textId="2E9174E2" w:rsidR="0091748F" w:rsidRDefault="0091748F" w:rsidP="005A01DF">
      <w:pPr>
        <w:tabs>
          <w:tab w:val="left" w:pos="8222"/>
        </w:tabs>
        <w:ind w:left="426" w:hanging="284"/>
        <w:jc w:val="both"/>
        <w:rPr>
          <w:rFonts w:ascii="Calibri" w:eastAsia="Roboto" w:hAnsi="Calibri" w:cs="Roboto"/>
        </w:rPr>
      </w:pPr>
    </w:p>
    <w:p w14:paraId="1D3DCE9C" w14:textId="77777777" w:rsidR="00B1046D" w:rsidRDefault="00B1046D" w:rsidP="005A01DF">
      <w:pPr>
        <w:tabs>
          <w:tab w:val="left" w:pos="8222"/>
        </w:tabs>
        <w:ind w:left="426" w:hanging="284"/>
        <w:jc w:val="both"/>
        <w:rPr>
          <w:rFonts w:ascii="Calibri" w:eastAsia="Roboto" w:hAnsi="Calibri" w:cs="Roboto"/>
        </w:rPr>
      </w:pPr>
    </w:p>
    <w:p w14:paraId="581376E3" w14:textId="77777777" w:rsidR="003F65F2" w:rsidRPr="00193015" w:rsidRDefault="00E54F1E" w:rsidP="005A01DF">
      <w:pPr>
        <w:pStyle w:val="Nadpis1"/>
        <w:spacing w:beforeLines="45" w:before="108" w:afterLines="45" w:after="108"/>
        <w:ind w:left="426" w:right="3970" w:hanging="284"/>
        <w:rPr>
          <w:rFonts w:ascii="Calibri" w:hAnsi="Calibri"/>
          <w:b w:val="0"/>
          <w:bCs w:val="0"/>
          <w:sz w:val="22"/>
          <w:szCs w:val="22"/>
        </w:rPr>
      </w:pPr>
      <w:r w:rsidRPr="00193015">
        <w:rPr>
          <w:rFonts w:ascii="Calibri" w:hAnsi="Calibri"/>
          <w:color w:val="010202"/>
          <w:sz w:val="22"/>
          <w:szCs w:val="22"/>
        </w:rPr>
        <w:t>Prílohy</w:t>
      </w:r>
    </w:p>
    <w:p w14:paraId="0186D658" w14:textId="77777777" w:rsidR="003F65F2" w:rsidRPr="00193015" w:rsidRDefault="00E54F1E" w:rsidP="005A01DF">
      <w:pPr>
        <w:pStyle w:val="Zkladntext"/>
        <w:numPr>
          <w:ilvl w:val="0"/>
          <w:numId w:val="5"/>
        </w:numPr>
        <w:tabs>
          <w:tab w:val="left" w:pos="1131"/>
        </w:tabs>
        <w:spacing w:beforeLines="45" w:before="108" w:afterLines="45" w:after="108"/>
        <w:ind w:left="426" w:hanging="284"/>
        <w:rPr>
          <w:rFonts w:ascii="Calibri" w:hAnsi="Calibri"/>
          <w:sz w:val="22"/>
          <w:szCs w:val="22"/>
        </w:rPr>
      </w:pPr>
      <w:r w:rsidRPr="00193015">
        <w:rPr>
          <w:rFonts w:ascii="Calibri" w:hAnsi="Calibri"/>
          <w:color w:val="010202"/>
          <w:sz w:val="22"/>
          <w:szCs w:val="22"/>
        </w:rPr>
        <w:t>Špecifikácia výrobku.</w:t>
      </w:r>
    </w:p>
    <w:p w14:paraId="35FC0E1A" w14:textId="77777777" w:rsidR="003F65F2" w:rsidRPr="00193015" w:rsidRDefault="00E54F1E" w:rsidP="005A01DF">
      <w:pPr>
        <w:pStyle w:val="Zkladntext"/>
        <w:numPr>
          <w:ilvl w:val="0"/>
          <w:numId w:val="5"/>
        </w:numPr>
        <w:tabs>
          <w:tab w:val="left" w:pos="1131"/>
        </w:tabs>
        <w:spacing w:beforeLines="45" w:before="108" w:afterLines="45" w:after="108"/>
        <w:ind w:left="426" w:hanging="284"/>
        <w:rPr>
          <w:rFonts w:ascii="Calibri" w:hAnsi="Calibri"/>
          <w:sz w:val="22"/>
          <w:szCs w:val="22"/>
        </w:rPr>
      </w:pPr>
      <w:r w:rsidRPr="00193015">
        <w:rPr>
          <w:rFonts w:ascii="Calibri" w:hAnsi="Calibri"/>
          <w:color w:val="010202"/>
          <w:sz w:val="22"/>
          <w:szCs w:val="22"/>
        </w:rPr>
        <w:t>Sprievodná dokumentácia uvedená v článku 13 ods. 2 písm. c) nariadenia (EÚ) 2024/1143.</w:t>
      </w:r>
    </w:p>
    <w:p w14:paraId="57EAF17B" w14:textId="77777777" w:rsidR="003F65F2" w:rsidRPr="00193015" w:rsidRDefault="00E54F1E" w:rsidP="005A01DF">
      <w:pPr>
        <w:pStyle w:val="Zkladntext"/>
        <w:numPr>
          <w:ilvl w:val="0"/>
          <w:numId w:val="5"/>
        </w:numPr>
        <w:tabs>
          <w:tab w:val="left" w:pos="1131"/>
        </w:tabs>
        <w:spacing w:beforeLines="45" w:before="108" w:afterLines="45" w:after="108"/>
        <w:ind w:left="426" w:hanging="284"/>
        <w:rPr>
          <w:rFonts w:ascii="Calibri" w:hAnsi="Calibri"/>
          <w:sz w:val="22"/>
          <w:szCs w:val="22"/>
        </w:rPr>
      </w:pPr>
      <w:r w:rsidRPr="00193015">
        <w:rPr>
          <w:rFonts w:ascii="Calibri" w:hAnsi="Calibri"/>
          <w:color w:val="010202"/>
          <w:sz w:val="22"/>
          <w:szCs w:val="22"/>
        </w:rPr>
        <w:t>Právny doklad o ochrane zemepisného označenia v krajine pôvodu.</w:t>
      </w:r>
    </w:p>
    <w:p w14:paraId="682FDDB5" w14:textId="77777777" w:rsidR="003F65F2" w:rsidRPr="00193015" w:rsidRDefault="00E54F1E" w:rsidP="005A01DF">
      <w:pPr>
        <w:pStyle w:val="Zkladntext"/>
        <w:numPr>
          <w:ilvl w:val="0"/>
          <w:numId w:val="5"/>
        </w:numPr>
        <w:tabs>
          <w:tab w:val="left" w:pos="1131"/>
        </w:tabs>
        <w:spacing w:beforeLines="45" w:before="108" w:afterLines="45" w:after="108"/>
        <w:ind w:left="426" w:hanging="284"/>
        <w:rPr>
          <w:rFonts w:ascii="Calibri" w:hAnsi="Calibri"/>
          <w:sz w:val="22"/>
          <w:szCs w:val="22"/>
        </w:rPr>
      </w:pPr>
      <w:r w:rsidRPr="00193015">
        <w:rPr>
          <w:rFonts w:ascii="Calibri" w:hAnsi="Calibri"/>
          <w:color w:val="010202"/>
          <w:sz w:val="22"/>
          <w:szCs w:val="22"/>
        </w:rPr>
        <w:t>Splnomocnenie, ak žiadateľa zastupuje splnomocnený zástupca.</w:t>
      </w:r>
    </w:p>
    <w:sectPr w:rsidR="003F65F2" w:rsidRPr="00193015" w:rsidSect="00193015">
      <w:pgSz w:w="11910" w:h="16840"/>
      <w:pgMar w:top="720" w:right="720" w:bottom="720" w:left="720" w:header="0" w:footer="49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6ECC" w14:textId="77777777" w:rsidR="00232637" w:rsidRDefault="00E54F1E">
      <w:r>
        <w:separator/>
      </w:r>
    </w:p>
  </w:endnote>
  <w:endnote w:type="continuationSeparator" w:id="0">
    <w:p w14:paraId="5772834B" w14:textId="77777777" w:rsidR="00232637" w:rsidRDefault="00E5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UAlbertina-Reg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EUAlbertina-ReguItal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3BF0" w14:textId="77777777" w:rsidR="00232637" w:rsidRDefault="00E54F1E">
      <w:r>
        <w:separator/>
      </w:r>
    </w:p>
  </w:footnote>
  <w:footnote w:type="continuationSeparator" w:id="0">
    <w:p w14:paraId="07A8CA30" w14:textId="77777777" w:rsidR="00232637" w:rsidRDefault="00E5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AA7"/>
    <w:multiLevelType w:val="hybridMultilevel"/>
    <w:tmpl w:val="BF4EAECA"/>
    <w:lvl w:ilvl="0" w:tplc="041B000F">
      <w:start w:val="1"/>
      <w:numFmt w:val="decimal"/>
      <w:lvlText w:val="%1."/>
      <w:lvlJc w:val="left"/>
      <w:pPr>
        <w:ind w:left="721" w:hanging="360"/>
      </w:p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9511977"/>
    <w:multiLevelType w:val="hybridMultilevel"/>
    <w:tmpl w:val="4C4ECAD6"/>
    <w:lvl w:ilvl="0" w:tplc="FA16D63E">
      <w:start w:val="1"/>
      <w:numFmt w:val="decimal"/>
      <w:lvlText w:val="%1."/>
      <w:lvlJc w:val="left"/>
      <w:pPr>
        <w:ind w:left="1130" w:hanging="511"/>
        <w:jc w:val="left"/>
      </w:pPr>
      <w:rPr>
        <w:rFonts w:ascii="Cambria" w:eastAsia="Cambria" w:hAnsi="Cambria" w:hint="default"/>
        <w:color w:val="010202"/>
        <w:w w:val="99"/>
        <w:sz w:val="19"/>
        <w:szCs w:val="19"/>
      </w:rPr>
    </w:lvl>
    <w:lvl w:ilvl="1" w:tplc="B5840880">
      <w:start w:val="1"/>
      <w:numFmt w:val="bullet"/>
      <w:lvlText w:val="•"/>
      <w:lvlJc w:val="left"/>
      <w:pPr>
        <w:ind w:left="2059" w:hanging="511"/>
      </w:pPr>
      <w:rPr>
        <w:rFonts w:hint="default"/>
      </w:rPr>
    </w:lvl>
    <w:lvl w:ilvl="2" w:tplc="60DEAD36">
      <w:start w:val="1"/>
      <w:numFmt w:val="bullet"/>
      <w:lvlText w:val="•"/>
      <w:lvlJc w:val="left"/>
      <w:pPr>
        <w:ind w:left="2989" w:hanging="511"/>
      </w:pPr>
      <w:rPr>
        <w:rFonts w:hint="default"/>
      </w:rPr>
    </w:lvl>
    <w:lvl w:ilvl="3" w:tplc="7F02189A">
      <w:start w:val="1"/>
      <w:numFmt w:val="bullet"/>
      <w:lvlText w:val="•"/>
      <w:lvlJc w:val="left"/>
      <w:pPr>
        <w:ind w:left="3918" w:hanging="511"/>
      </w:pPr>
      <w:rPr>
        <w:rFonts w:hint="default"/>
      </w:rPr>
    </w:lvl>
    <w:lvl w:ilvl="4" w:tplc="499C6142">
      <w:start w:val="1"/>
      <w:numFmt w:val="bullet"/>
      <w:lvlText w:val="•"/>
      <w:lvlJc w:val="left"/>
      <w:pPr>
        <w:ind w:left="4847" w:hanging="511"/>
      </w:pPr>
      <w:rPr>
        <w:rFonts w:hint="default"/>
      </w:rPr>
    </w:lvl>
    <w:lvl w:ilvl="5" w:tplc="A836A524">
      <w:start w:val="1"/>
      <w:numFmt w:val="bullet"/>
      <w:lvlText w:val="•"/>
      <w:lvlJc w:val="left"/>
      <w:pPr>
        <w:ind w:left="5777" w:hanging="511"/>
      </w:pPr>
      <w:rPr>
        <w:rFonts w:hint="default"/>
      </w:rPr>
    </w:lvl>
    <w:lvl w:ilvl="6" w:tplc="EB4AF912">
      <w:start w:val="1"/>
      <w:numFmt w:val="bullet"/>
      <w:lvlText w:val="•"/>
      <w:lvlJc w:val="left"/>
      <w:pPr>
        <w:ind w:left="6706" w:hanging="511"/>
      </w:pPr>
      <w:rPr>
        <w:rFonts w:hint="default"/>
      </w:rPr>
    </w:lvl>
    <w:lvl w:ilvl="7" w:tplc="BC8489F6">
      <w:start w:val="1"/>
      <w:numFmt w:val="bullet"/>
      <w:lvlText w:val="•"/>
      <w:lvlJc w:val="left"/>
      <w:pPr>
        <w:ind w:left="7636" w:hanging="511"/>
      </w:pPr>
      <w:rPr>
        <w:rFonts w:hint="default"/>
      </w:rPr>
    </w:lvl>
    <w:lvl w:ilvl="8" w:tplc="20748CC4">
      <w:start w:val="1"/>
      <w:numFmt w:val="bullet"/>
      <w:lvlText w:val="•"/>
      <w:lvlJc w:val="left"/>
      <w:pPr>
        <w:ind w:left="8565" w:hanging="511"/>
      </w:pPr>
      <w:rPr>
        <w:rFonts w:hint="default"/>
      </w:rPr>
    </w:lvl>
  </w:abstractNum>
  <w:abstractNum w:abstractNumId="2" w15:restartNumberingAfterBreak="0">
    <w:nsid w:val="56042264"/>
    <w:multiLevelType w:val="hybridMultilevel"/>
    <w:tmpl w:val="F7F8874A"/>
    <w:lvl w:ilvl="0" w:tplc="A314BD1E">
      <w:start w:val="1"/>
      <w:numFmt w:val="decimal"/>
      <w:lvlText w:val="%1."/>
      <w:lvlJc w:val="left"/>
      <w:pPr>
        <w:ind w:left="1130" w:hanging="511"/>
        <w:jc w:val="left"/>
      </w:pPr>
      <w:rPr>
        <w:rFonts w:ascii="Cambria" w:eastAsia="Cambria" w:hAnsi="Cambria" w:hint="default"/>
        <w:color w:val="010202"/>
        <w:w w:val="99"/>
        <w:sz w:val="19"/>
        <w:szCs w:val="19"/>
      </w:rPr>
    </w:lvl>
    <w:lvl w:ilvl="1" w:tplc="ACF6E1DA">
      <w:start w:val="1"/>
      <w:numFmt w:val="bullet"/>
      <w:lvlText w:val="•"/>
      <w:lvlJc w:val="left"/>
      <w:pPr>
        <w:ind w:left="2059" w:hanging="511"/>
      </w:pPr>
      <w:rPr>
        <w:rFonts w:hint="default"/>
      </w:rPr>
    </w:lvl>
    <w:lvl w:ilvl="2" w:tplc="07C692F6">
      <w:start w:val="1"/>
      <w:numFmt w:val="bullet"/>
      <w:lvlText w:val="•"/>
      <w:lvlJc w:val="left"/>
      <w:pPr>
        <w:ind w:left="2988" w:hanging="511"/>
      </w:pPr>
      <w:rPr>
        <w:rFonts w:hint="default"/>
      </w:rPr>
    </w:lvl>
    <w:lvl w:ilvl="3" w:tplc="71A2B140">
      <w:start w:val="1"/>
      <w:numFmt w:val="bullet"/>
      <w:lvlText w:val="•"/>
      <w:lvlJc w:val="left"/>
      <w:pPr>
        <w:ind w:left="3918" w:hanging="511"/>
      </w:pPr>
      <w:rPr>
        <w:rFonts w:hint="default"/>
      </w:rPr>
    </w:lvl>
    <w:lvl w:ilvl="4" w:tplc="5088EB98">
      <w:start w:val="1"/>
      <w:numFmt w:val="bullet"/>
      <w:lvlText w:val="•"/>
      <w:lvlJc w:val="left"/>
      <w:pPr>
        <w:ind w:left="4847" w:hanging="511"/>
      </w:pPr>
      <w:rPr>
        <w:rFonts w:hint="default"/>
      </w:rPr>
    </w:lvl>
    <w:lvl w:ilvl="5" w:tplc="B6BCF5BE">
      <w:start w:val="1"/>
      <w:numFmt w:val="bullet"/>
      <w:lvlText w:val="•"/>
      <w:lvlJc w:val="left"/>
      <w:pPr>
        <w:ind w:left="5777" w:hanging="511"/>
      </w:pPr>
      <w:rPr>
        <w:rFonts w:hint="default"/>
      </w:rPr>
    </w:lvl>
    <w:lvl w:ilvl="6" w:tplc="2F14864C">
      <w:start w:val="1"/>
      <w:numFmt w:val="bullet"/>
      <w:lvlText w:val="•"/>
      <w:lvlJc w:val="left"/>
      <w:pPr>
        <w:ind w:left="6706" w:hanging="511"/>
      </w:pPr>
      <w:rPr>
        <w:rFonts w:hint="default"/>
      </w:rPr>
    </w:lvl>
    <w:lvl w:ilvl="7" w:tplc="8E641998">
      <w:start w:val="1"/>
      <w:numFmt w:val="bullet"/>
      <w:lvlText w:val="•"/>
      <w:lvlJc w:val="left"/>
      <w:pPr>
        <w:ind w:left="7636" w:hanging="511"/>
      </w:pPr>
      <w:rPr>
        <w:rFonts w:hint="default"/>
      </w:rPr>
    </w:lvl>
    <w:lvl w:ilvl="8" w:tplc="2BD26DE8">
      <w:start w:val="1"/>
      <w:numFmt w:val="bullet"/>
      <w:lvlText w:val="•"/>
      <w:lvlJc w:val="left"/>
      <w:pPr>
        <w:ind w:left="8565" w:hanging="511"/>
      </w:pPr>
      <w:rPr>
        <w:rFonts w:hint="default"/>
      </w:rPr>
    </w:lvl>
  </w:abstractNum>
  <w:abstractNum w:abstractNumId="3" w15:restartNumberingAfterBreak="0">
    <w:nsid w:val="58614E7F"/>
    <w:multiLevelType w:val="hybridMultilevel"/>
    <w:tmpl w:val="48DC9546"/>
    <w:lvl w:ilvl="0" w:tplc="041B000F">
      <w:start w:val="1"/>
      <w:numFmt w:val="decimal"/>
      <w:lvlText w:val="%1."/>
      <w:lvlJc w:val="left"/>
      <w:pPr>
        <w:ind w:left="721" w:hanging="360"/>
      </w:p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60FF6A24"/>
    <w:multiLevelType w:val="hybridMultilevel"/>
    <w:tmpl w:val="4A0E8DE2"/>
    <w:lvl w:ilvl="0" w:tplc="B590F180">
      <w:start w:val="1"/>
      <w:numFmt w:val="decimal"/>
      <w:lvlText w:val="%1."/>
      <w:lvlJc w:val="left"/>
      <w:pPr>
        <w:ind w:left="1130" w:hanging="511"/>
        <w:jc w:val="left"/>
      </w:pPr>
      <w:rPr>
        <w:rFonts w:ascii="Cambria" w:eastAsia="Cambria" w:hAnsi="Cambria" w:hint="default"/>
        <w:color w:val="010202"/>
        <w:w w:val="99"/>
        <w:sz w:val="19"/>
        <w:szCs w:val="19"/>
      </w:rPr>
    </w:lvl>
    <w:lvl w:ilvl="1" w:tplc="45AC51EC">
      <w:start w:val="1"/>
      <w:numFmt w:val="bullet"/>
      <w:lvlText w:val="•"/>
      <w:lvlJc w:val="left"/>
      <w:pPr>
        <w:ind w:left="1289" w:hanging="511"/>
      </w:pPr>
      <w:rPr>
        <w:rFonts w:hint="default"/>
      </w:rPr>
    </w:lvl>
    <w:lvl w:ilvl="2" w:tplc="4EB28BA4">
      <w:start w:val="1"/>
      <w:numFmt w:val="bullet"/>
      <w:lvlText w:val="•"/>
      <w:lvlJc w:val="left"/>
      <w:pPr>
        <w:ind w:left="1449" w:hanging="511"/>
      </w:pPr>
      <w:rPr>
        <w:rFonts w:hint="default"/>
      </w:rPr>
    </w:lvl>
    <w:lvl w:ilvl="3" w:tplc="7706C76E">
      <w:start w:val="1"/>
      <w:numFmt w:val="bullet"/>
      <w:lvlText w:val="•"/>
      <w:lvlJc w:val="left"/>
      <w:pPr>
        <w:ind w:left="1608" w:hanging="511"/>
      </w:pPr>
      <w:rPr>
        <w:rFonts w:hint="default"/>
      </w:rPr>
    </w:lvl>
    <w:lvl w:ilvl="4" w:tplc="65747766">
      <w:start w:val="1"/>
      <w:numFmt w:val="bullet"/>
      <w:lvlText w:val="•"/>
      <w:lvlJc w:val="left"/>
      <w:pPr>
        <w:ind w:left="1768" w:hanging="511"/>
      </w:pPr>
      <w:rPr>
        <w:rFonts w:hint="default"/>
      </w:rPr>
    </w:lvl>
    <w:lvl w:ilvl="5" w:tplc="29669852">
      <w:start w:val="1"/>
      <w:numFmt w:val="bullet"/>
      <w:lvlText w:val="•"/>
      <w:lvlJc w:val="left"/>
      <w:pPr>
        <w:ind w:left="1927" w:hanging="511"/>
      </w:pPr>
      <w:rPr>
        <w:rFonts w:hint="default"/>
      </w:rPr>
    </w:lvl>
    <w:lvl w:ilvl="6" w:tplc="20C44B02">
      <w:start w:val="1"/>
      <w:numFmt w:val="bullet"/>
      <w:lvlText w:val="•"/>
      <w:lvlJc w:val="left"/>
      <w:pPr>
        <w:ind w:left="2087" w:hanging="511"/>
      </w:pPr>
      <w:rPr>
        <w:rFonts w:hint="default"/>
      </w:rPr>
    </w:lvl>
    <w:lvl w:ilvl="7" w:tplc="E74CE124">
      <w:start w:val="1"/>
      <w:numFmt w:val="bullet"/>
      <w:lvlText w:val="•"/>
      <w:lvlJc w:val="left"/>
      <w:pPr>
        <w:ind w:left="2247" w:hanging="511"/>
      </w:pPr>
      <w:rPr>
        <w:rFonts w:hint="default"/>
      </w:rPr>
    </w:lvl>
    <w:lvl w:ilvl="8" w:tplc="CDEEDD06">
      <w:start w:val="1"/>
      <w:numFmt w:val="bullet"/>
      <w:lvlText w:val="•"/>
      <w:lvlJc w:val="left"/>
      <w:pPr>
        <w:ind w:left="2406" w:hanging="51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F2"/>
    <w:rsid w:val="00193015"/>
    <w:rsid w:val="00232637"/>
    <w:rsid w:val="003F65F2"/>
    <w:rsid w:val="00541B12"/>
    <w:rsid w:val="00563CB9"/>
    <w:rsid w:val="005A01DF"/>
    <w:rsid w:val="00914774"/>
    <w:rsid w:val="0091748F"/>
    <w:rsid w:val="00B1046D"/>
    <w:rsid w:val="00BB57FA"/>
    <w:rsid w:val="00D27411"/>
    <w:rsid w:val="00E5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C674B2"/>
  <w15:docId w15:val="{B8B4E102-2B96-4106-9058-DD00A72A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uiPriority w:val="9"/>
    <w:qFormat/>
    <w:pPr>
      <w:ind w:left="1130" w:hanging="511"/>
      <w:outlineLvl w:val="0"/>
    </w:pPr>
    <w:rPr>
      <w:rFonts w:ascii="Roboto" w:eastAsia="Roboto" w:hAnsi="Roboto"/>
      <w:b/>
      <w:bCs/>
      <w:sz w:val="19"/>
      <w:szCs w:val="1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30"/>
    </w:pPr>
    <w:rPr>
      <w:rFonts w:ascii="Cambria" w:eastAsia="Cambria" w:hAnsi="Cambria"/>
      <w:sz w:val="19"/>
      <w:szCs w:val="19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930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3015"/>
  </w:style>
  <w:style w:type="paragraph" w:styleId="Pta">
    <w:name w:val="footer"/>
    <w:basedOn w:val="Normlny"/>
    <w:link w:val="PtaChar"/>
    <w:uiPriority w:val="99"/>
    <w:unhideWhenUsed/>
    <w:rsid w:val="001930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3015"/>
  </w:style>
  <w:style w:type="table" w:styleId="Mriekatabuky">
    <w:name w:val="Table Grid"/>
    <w:basedOn w:val="Normlnatabuka"/>
    <w:uiPriority w:val="39"/>
    <w:rsid w:val="0019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zmeny, zrušenia, presadzovanie ochrany, označovanie a komunikáciu, a ktorým sa mení vykonávacie nariadenie (EÚ) 2019/34, pokiaľ ide o zemepisné označenia v sektore vinohradníctva a vinárstva, a ktorým sa zrušujú vykonávacie nariadenia (EÚ) č. 668/2014 a (EÚ) 2021/1236</dc:title>
  <dc:subject>II Nelegislatívne akty, Nariadenia</dc:subject>
  <dc:creator>Úrad pre vydávanie publikácií Európskej únie, L-2985 Luxemburg</dc:creator>
  <cp:keywords>ISSN 1977-0790</cp:keywords>
  <cp:lastModifiedBy>Mgr. Janka Oravcová</cp:lastModifiedBy>
  <cp:revision>2</cp:revision>
  <dcterms:created xsi:type="dcterms:W3CDTF">2025-02-19T11:35:00Z</dcterms:created>
  <dcterms:modified xsi:type="dcterms:W3CDTF">2025-02-19T11:35:00Z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2025-02-13T00:00:00Z</vt:filetime>
  </property>
</Properties>
</file>